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25" w:rsidRPr="00C153D3" w:rsidRDefault="00AA3781"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t>Matoska International Parent Board – School Year 2013-2014</w:t>
      </w:r>
    </w:p>
    <w:p w:rsidR="00AA3781" w:rsidRPr="00C153D3" w:rsidRDefault="00AA3781" w:rsidP="00AB3E9A">
      <w:pPr>
        <w:spacing w:line="240" w:lineRule="auto"/>
        <w:contextualSpacing/>
        <w:rPr>
          <w:rFonts w:ascii="Arial" w:hAnsi="Arial" w:cs="Arial"/>
          <w:b/>
          <w:sz w:val="20"/>
          <w:szCs w:val="20"/>
        </w:rPr>
      </w:pPr>
      <w:r w:rsidRPr="00C153D3">
        <w:rPr>
          <w:rFonts w:ascii="Arial" w:hAnsi="Arial" w:cs="Arial"/>
          <w:b/>
          <w:sz w:val="20"/>
          <w:szCs w:val="20"/>
        </w:rPr>
        <w:t xml:space="preserve">Meeting Minutes – </w:t>
      </w:r>
      <w:r w:rsidR="00973252" w:rsidRPr="00C153D3">
        <w:rPr>
          <w:rFonts w:ascii="Arial" w:hAnsi="Arial" w:cs="Arial"/>
          <w:b/>
          <w:sz w:val="20"/>
          <w:szCs w:val="20"/>
        </w:rPr>
        <w:t>April 8, 2014</w:t>
      </w:r>
    </w:p>
    <w:p w:rsidR="00AA3781" w:rsidRPr="00C153D3" w:rsidRDefault="00AA3781" w:rsidP="00AB3E9A">
      <w:pPr>
        <w:spacing w:line="240" w:lineRule="auto"/>
        <w:contextualSpacing/>
        <w:rPr>
          <w:rFonts w:ascii="Arial" w:hAnsi="Arial" w:cs="Arial"/>
          <w:sz w:val="20"/>
          <w:szCs w:val="20"/>
        </w:rPr>
      </w:pPr>
    </w:p>
    <w:p w:rsidR="00AA3781" w:rsidRPr="00C153D3" w:rsidRDefault="00AA3781"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t xml:space="preserve">Introduction </w:t>
      </w:r>
    </w:p>
    <w:p w:rsidR="00AA3781" w:rsidRPr="00C153D3" w:rsidRDefault="00973252" w:rsidP="00AB3E9A">
      <w:pPr>
        <w:spacing w:line="240" w:lineRule="auto"/>
        <w:contextualSpacing/>
        <w:rPr>
          <w:rFonts w:ascii="Arial" w:hAnsi="Arial" w:cs="Arial"/>
          <w:sz w:val="20"/>
          <w:szCs w:val="20"/>
        </w:rPr>
      </w:pPr>
      <w:r w:rsidRPr="00C153D3">
        <w:rPr>
          <w:rFonts w:ascii="Arial" w:hAnsi="Arial" w:cs="Arial"/>
          <w:sz w:val="20"/>
          <w:szCs w:val="20"/>
        </w:rPr>
        <w:t>The meeting began at 6:15</w:t>
      </w:r>
      <w:r w:rsidR="00AA3781" w:rsidRPr="00C153D3">
        <w:rPr>
          <w:rFonts w:ascii="Arial" w:hAnsi="Arial" w:cs="Arial"/>
          <w:sz w:val="20"/>
          <w:szCs w:val="20"/>
        </w:rPr>
        <w:t xml:space="preserve"> p.m.</w:t>
      </w:r>
    </w:p>
    <w:p w:rsidR="009A4289" w:rsidRPr="00C153D3" w:rsidRDefault="009A4289" w:rsidP="00AB3E9A">
      <w:pPr>
        <w:spacing w:line="240" w:lineRule="auto"/>
        <w:contextualSpacing/>
        <w:rPr>
          <w:rFonts w:ascii="Arial" w:hAnsi="Arial" w:cs="Arial"/>
          <w:b/>
          <w:sz w:val="20"/>
          <w:szCs w:val="20"/>
          <w:u w:val="single"/>
        </w:rPr>
      </w:pPr>
    </w:p>
    <w:p w:rsidR="00AA3781" w:rsidRPr="00C153D3" w:rsidRDefault="00AA3781"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t xml:space="preserve">Previous Minutes </w:t>
      </w:r>
    </w:p>
    <w:p w:rsidR="009A4289" w:rsidRPr="00C153D3" w:rsidRDefault="00973252" w:rsidP="00AB3E9A">
      <w:pPr>
        <w:spacing w:line="240" w:lineRule="auto"/>
        <w:contextualSpacing/>
        <w:rPr>
          <w:rFonts w:ascii="Arial" w:hAnsi="Arial" w:cs="Arial"/>
          <w:sz w:val="20"/>
          <w:szCs w:val="20"/>
        </w:rPr>
      </w:pPr>
      <w:r w:rsidRPr="00C153D3">
        <w:rPr>
          <w:rFonts w:ascii="Arial" w:hAnsi="Arial" w:cs="Arial"/>
          <w:sz w:val="20"/>
          <w:szCs w:val="20"/>
        </w:rPr>
        <w:t>The March</w:t>
      </w:r>
      <w:r w:rsidR="00AA3781" w:rsidRPr="00C153D3">
        <w:rPr>
          <w:rFonts w:ascii="Arial" w:hAnsi="Arial" w:cs="Arial"/>
          <w:sz w:val="20"/>
          <w:szCs w:val="20"/>
        </w:rPr>
        <w:t xml:space="preserve"> minu</w:t>
      </w:r>
      <w:r w:rsidR="00C60FAD" w:rsidRPr="00C153D3">
        <w:rPr>
          <w:rFonts w:ascii="Arial" w:hAnsi="Arial" w:cs="Arial"/>
          <w:sz w:val="20"/>
          <w:szCs w:val="20"/>
        </w:rPr>
        <w:t xml:space="preserve">tes were unanimously approved. </w:t>
      </w:r>
    </w:p>
    <w:p w:rsidR="00973252" w:rsidRPr="00C153D3" w:rsidRDefault="00973252" w:rsidP="00AB3E9A">
      <w:pPr>
        <w:spacing w:line="240" w:lineRule="auto"/>
        <w:contextualSpacing/>
        <w:rPr>
          <w:rFonts w:ascii="Arial" w:hAnsi="Arial" w:cs="Arial"/>
          <w:sz w:val="20"/>
          <w:szCs w:val="20"/>
        </w:rPr>
      </w:pPr>
    </w:p>
    <w:p w:rsidR="00973252" w:rsidRPr="00C153D3" w:rsidRDefault="00973252"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t>Amazon Smile</w:t>
      </w:r>
    </w:p>
    <w:p w:rsidR="00973252" w:rsidRPr="00C153D3" w:rsidRDefault="00973252" w:rsidP="00C153D3">
      <w:pPr>
        <w:pStyle w:val="ListParagraph"/>
        <w:numPr>
          <w:ilvl w:val="0"/>
          <w:numId w:val="25"/>
        </w:numPr>
        <w:spacing w:line="240" w:lineRule="auto"/>
        <w:rPr>
          <w:rFonts w:ascii="Arial" w:hAnsi="Arial" w:cs="Arial"/>
          <w:sz w:val="20"/>
          <w:szCs w:val="20"/>
        </w:rPr>
      </w:pPr>
      <w:r w:rsidRPr="00C153D3">
        <w:rPr>
          <w:rFonts w:ascii="Arial" w:hAnsi="Arial" w:cs="Arial"/>
          <w:sz w:val="20"/>
          <w:szCs w:val="20"/>
        </w:rPr>
        <w:t>Will donate a percentage of sales (similar to Target) to Matoska. Board unanimously voted to approve the registration with Amazon Smile since it is a zero cost membership and it has been requested by parents.</w:t>
      </w:r>
    </w:p>
    <w:p w:rsidR="007C0C1B" w:rsidRPr="00C153D3" w:rsidRDefault="007C0C1B" w:rsidP="00AB3E9A">
      <w:pPr>
        <w:spacing w:line="240" w:lineRule="auto"/>
        <w:contextualSpacing/>
        <w:rPr>
          <w:rFonts w:ascii="Arial" w:hAnsi="Arial" w:cs="Arial"/>
          <w:sz w:val="20"/>
          <w:szCs w:val="20"/>
        </w:rPr>
      </w:pPr>
    </w:p>
    <w:p w:rsidR="00973252" w:rsidRPr="00C153D3" w:rsidRDefault="00973252"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t>Buzz Sheet</w:t>
      </w:r>
    </w:p>
    <w:p w:rsidR="00973252" w:rsidRPr="00C153D3" w:rsidRDefault="00973252" w:rsidP="00C153D3">
      <w:pPr>
        <w:pStyle w:val="ListParagraph"/>
        <w:numPr>
          <w:ilvl w:val="0"/>
          <w:numId w:val="25"/>
        </w:numPr>
        <w:spacing w:line="240" w:lineRule="auto"/>
        <w:rPr>
          <w:rFonts w:ascii="Arial" w:hAnsi="Arial" w:cs="Arial"/>
          <w:sz w:val="20"/>
          <w:szCs w:val="20"/>
        </w:rPr>
      </w:pPr>
      <w:r w:rsidRPr="00C153D3">
        <w:rPr>
          <w:rFonts w:ascii="Arial" w:hAnsi="Arial" w:cs="Arial"/>
          <w:sz w:val="20"/>
          <w:szCs w:val="20"/>
        </w:rPr>
        <w:t>Current Buzz Sheet coordinator, Sonya Zuker, has done an exceptional job with the sheet but is unable to continue doing the sheet alone. She is requesting one of two options – a) next year’s MIPTO board designate a new person to coordinate the sheet (hopefully someone that is able to be present at school so they are aware of what is going on across the grades) or b) that someone step in to partner with Sonya to do the sheet.</w:t>
      </w:r>
    </w:p>
    <w:p w:rsidR="00973252" w:rsidRPr="00C153D3" w:rsidRDefault="002425EA" w:rsidP="00AB3E9A">
      <w:pPr>
        <w:pStyle w:val="ListParagraph"/>
        <w:numPr>
          <w:ilvl w:val="0"/>
          <w:numId w:val="25"/>
        </w:numPr>
        <w:spacing w:line="240" w:lineRule="auto"/>
        <w:rPr>
          <w:rFonts w:ascii="Arial" w:hAnsi="Arial" w:cs="Arial"/>
          <w:sz w:val="20"/>
          <w:szCs w:val="20"/>
        </w:rPr>
      </w:pPr>
      <w:r w:rsidRPr="00C153D3">
        <w:rPr>
          <w:rFonts w:ascii="Arial" w:hAnsi="Arial" w:cs="Arial"/>
          <w:sz w:val="20"/>
          <w:szCs w:val="20"/>
        </w:rPr>
        <w:t>Some ideas generated: Designate a particular class to write an article each week and alternate between parent and student focus every other week.</w:t>
      </w:r>
    </w:p>
    <w:p w:rsidR="00973252" w:rsidRPr="00C153D3" w:rsidRDefault="00973252" w:rsidP="00AB3E9A">
      <w:pPr>
        <w:spacing w:line="240" w:lineRule="auto"/>
        <w:contextualSpacing/>
        <w:rPr>
          <w:rFonts w:ascii="Arial" w:hAnsi="Arial" w:cs="Arial"/>
          <w:b/>
          <w:sz w:val="20"/>
          <w:szCs w:val="20"/>
          <w:u w:val="single"/>
        </w:rPr>
      </w:pPr>
    </w:p>
    <w:p w:rsidR="00AA3781" w:rsidRPr="00C153D3" w:rsidRDefault="00AA3781"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t>Secretary’s Report</w:t>
      </w:r>
    </w:p>
    <w:p w:rsidR="00973252" w:rsidRPr="00C153D3" w:rsidRDefault="00973252" w:rsidP="009A4289">
      <w:pPr>
        <w:pStyle w:val="ListParagraph"/>
        <w:numPr>
          <w:ilvl w:val="0"/>
          <w:numId w:val="25"/>
        </w:numPr>
        <w:spacing w:line="240" w:lineRule="auto"/>
        <w:rPr>
          <w:rFonts w:ascii="Arial" w:hAnsi="Arial" w:cs="Arial"/>
          <w:sz w:val="20"/>
          <w:szCs w:val="20"/>
        </w:rPr>
      </w:pPr>
      <w:r w:rsidRPr="00C153D3">
        <w:rPr>
          <w:rFonts w:ascii="Arial" w:hAnsi="Arial" w:cs="Arial"/>
          <w:sz w:val="20"/>
          <w:szCs w:val="20"/>
        </w:rPr>
        <w:t>Continued consolidation of MIPTO duties (ongoing and event) so the required time is documented. Please continue to send any information to Courtney Gibbs.</w:t>
      </w:r>
    </w:p>
    <w:p w:rsidR="00973252" w:rsidRPr="00C153D3" w:rsidRDefault="00973252" w:rsidP="009A4289">
      <w:pPr>
        <w:spacing w:line="240" w:lineRule="auto"/>
        <w:contextualSpacing/>
        <w:rPr>
          <w:rFonts w:ascii="Arial" w:hAnsi="Arial" w:cs="Arial"/>
          <w:b/>
          <w:sz w:val="20"/>
          <w:szCs w:val="20"/>
          <w:u w:val="single"/>
        </w:rPr>
      </w:pPr>
    </w:p>
    <w:p w:rsidR="002425EA" w:rsidRPr="00C153D3" w:rsidRDefault="00AA3781" w:rsidP="002425EA">
      <w:pPr>
        <w:spacing w:line="240" w:lineRule="auto"/>
        <w:contextualSpacing/>
        <w:rPr>
          <w:rFonts w:ascii="Arial" w:hAnsi="Arial" w:cs="Arial"/>
          <w:b/>
          <w:sz w:val="20"/>
          <w:szCs w:val="20"/>
          <w:u w:val="single"/>
        </w:rPr>
      </w:pPr>
      <w:r w:rsidRPr="00C153D3">
        <w:rPr>
          <w:rFonts w:ascii="Arial" w:hAnsi="Arial" w:cs="Arial"/>
          <w:b/>
          <w:sz w:val="20"/>
          <w:szCs w:val="20"/>
          <w:u w:val="single"/>
        </w:rPr>
        <w:t>Treasurer’s Report – John Rogers</w:t>
      </w:r>
    </w:p>
    <w:p w:rsidR="002425EA" w:rsidRPr="002425EA" w:rsidRDefault="002425EA" w:rsidP="002425EA">
      <w:pPr>
        <w:spacing w:line="240" w:lineRule="auto"/>
        <w:contextualSpacing/>
        <w:rPr>
          <w:rFonts w:ascii="Arial" w:hAnsi="Arial" w:cs="Arial"/>
          <w:b/>
          <w:sz w:val="20"/>
          <w:szCs w:val="20"/>
          <w:u w:val="single"/>
        </w:rPr>
      </w:pPr>
    </w:p>
    <w:p w:rsidR="002425EA" w:rsidRPr="002425EA" w:rsidRDefault="002425EA" w:rsidP="002425EA">
      <w:pPr>
        <w:autoSpaceDE w:val="0"/>
        <w:autoSpaceDN w:val="0"/>
        <w:adjustRightInd w:val="0"/>
        <w:spacing w:after="16" w:line="240" w:lineRule="auto"/>
        <w:rPr>
          <w:rFonts w:ascii="Arial" w:hAnsi="Arial" w:cs="Arial"/>
          <w:color w:val="000000"/>
          <w:sz w:val="20"/>
          <w:szCs w:val="20"/>
        </w:rPr>
      </w:pPr>
      <w:r w:rsidRPr="002425EA">
        <w:rPr>
          <w:rFonts w:ascii="Arial" w:hAnsi="Arial" w:cs="Arial"/>
          <w:bCs/>
          <w:color w:val="000000"/>
          <w:sz w:val="20"/>
          <w:szCs w:val="20"/>
        </w:rPr>
        <w:t xml:space="preserve">March 2014 </w:t>
      </w:r>
    </w:p>
    <w:p w:rsidR="002425EA" w:rsidRPr="002425EA" w:rsidRDefault="002425EA" w:rsidP="002425EA">
      <w:pPr>
        <w:autoSpaceDE w:val="0"/>
        <w:autoSpaceDN w:val="0"/>
        <w:adjustRightInd w:val="0"/>
        <w:spacing w:after="16" w:line="240" w:lineRule="auto"/>
        <w:rPr>
          <w:rFonts w:ascii="Arial" w:hAnsi="Arial" w:cs="Arial"/>
          <w:color w:val="000000"/>
          <w:sz w:val="20"/>
          <w:szCs w:val="20"/>
        </w:rPr>
      </w:pPr>
      <w:r w:rsidRPr="002425EA">
        <w:rPr>
          <w:rFonts w:ascii="Arial" w:hAnsi="Arial" w:cs="Arial"/>
          <w:color w:val="000000"/>
          <w:sz w:val="20"/>
          <w:szCs w:val="20"/>
        </w:rPr>
        <w:t xml:space="preserve">- Savings balance per bank statement as of 03-31-14 is $20,096.30 </w:t>
      </w:r>
    </w:p>
    <w:p w:rsidR="002425EA" w:rsidRPr="002425EA" w:rsidRDefault="002425EA" w:rsidP="002425EA">
      <w:pPr>
        <w:autoSpaceDE w:val="0"/>
        <w:autoSpaceDN w:val="0"/>
        <w:adjustRightInd w:val="0"/>
        <w:spacing w:after="16" w:line="240" w:lineRule="auto"/>
        <w:rPr>
          <w:rFonts w:ascii="Arial" w:hAnsi="Arial" w:cs="Arial"/>
          <w:color w:val="000000"/>
          <w:sz w:val="20"/>
          <w:szCs w:val="20"/>
        </w:rPr>
      </w:pPr>
      <w:r w:rsidRPr="002425EA">
        <w:rPr>
          <w:rFonts w:ascii="Arial" w:hAnsi="Arial" w:cs="Arial"/>
          <w:color w:val="000000"/>
          <w:sz w:val="20"/>
          <w:szCs w:val="20"/>
        </w:rPr>
        <w:t xml:space="preserve">- Checking balance per bank statement as of 03-31-14 is $6,992.44 </w:t>
      </w:r>
    </w:p>
    <w:p w:rsidR="002425EA" w:rsidRPr="002425EA" w:rsidRDefault="002425EA" w:rsidP="002425EA">
      <w:pPr>
        <w:autoSpaceDE w:val="0"/>
        <w:autoSpaceDN w:val="0"/>
        <w:adjustRightInd w:val="0"/>
        <w:spacing w:after="16" w:line="240" w:lineRule="auto"/>
        <w:rPr>
          <w:rFonts w:ascii="Arial" w:hAnsi="Arial" w:cs="Arial"/>
          <w:color w:val="000000"/>
          <w:sz w:val="20"/>
          <w:szCs w:val="20"/>
        </w:rPr>
      </w:pPr>
      <w:r w:rsidRPr="002425EA">
        <w:rPr>
          <w:rFonts w:ascii="Arial" w:hAnsi="Arial" w:cs="Arial"/>
          <w:color w:val="000000"/>
          <w:sz w:val="20"/>
          <w:szCs w:val="20"/>
        </w:rPr>
        <w:t xml:space="preserve">- Year-to-date income is $ 30,712.84 and expenses are $ 18,756.83 (as of 03/31) </w:t>
      </w:r>
    </w:p>
    <w:p w:rsidR="002425EA" w:rsidRPr="002425EA" w:rsidRDefault="002425EA" w:rsidP="002425EA">
      <w:pPr>
        <w:autoSpaceDE w:val="0"/>
        <w:autoSpaceDN w:val="0"/>
        <w:adjustRightInd w:val="0"/>
        <w:spacing w:after="16" w:line="240" w:lineRule="auto"/>
        <w:rPr>
          <w:rFonts w:ascii="Arial" w:hAnsi="Arial" w:cs="Arial"/>
          <w:color w:val="000000"/>
          <w:sz w:val="20"/>
          <w:szCs w:val="20"/>
        </w:rPr>
      </w:pPr>
      <w:r w:rsidRPr="002425EA">
        <w:rPr>
          <w:rFonts w:ascii="Arial" w:hAnsi="Arial" w:cs="Arial"/>
          <w:color w:val="000000"/>
          <w:sz w:val="20"/>
          <w:szCs w:val="20"/>
        </w:rPr>
        <w:t xml:space="preserve">- The Read-a-thon took in $2,847.20 in March 2014. </w:t>
      </w:r>
    </w:p>
    <w:p w:rsidR="008F3065" w:rsidRPr="00C153D3" w:rsidRDefault="002425EA" w:rsidP="008F3065">
      <w:pPr>
        <w:autoSpaceDE w:val="0"/>
        <w:autoSpaceDN w:val="0"/>
        <w:adjustRightInd w:val="0"/>
        <w:spacing w:after="0" w:line="240" w:lineRule="auto"/>
        <w:rPr>
          <w:rFonts w:ascii="Arial" w:hAnsi="Arial" w:cs="Arial"/>
          <w:color w:val="000000"/>
          <w:sz w:val="20"/>
          <w:szCs w:val="20"/>
        </w:rPr>
      </w:pPr>
      <w:r w:rsidRPr="002425EA">
        <w:rPr>
          <w:rFonts w:ascii="Arial" w:hAnsi="Arial" w:cs="Arial"/>
          <w:color w:val="000000"/>
          <w:sz w:val="20"/>
          <w:szCs w:val="20"/>
        </w:rPr>
        <w:t xml:space="preserve">- Liability insurance through AIM was paid in full for the year in March 2014. </w:t>
      </w:r>
    </w:p>
    <w:p w:rsidR="002A5D47" w:rsidRPr="00C153D3" w:rsidRDefault="002A5D47" w:rsidP="00AB3E9A">
      <w:pPr>
        <w:spacing w:line="240" w:lineRule="auto"/>
        <w:contextualSpacing/>
        <w:rPr>
          <w:rFonts w:ascii="Arial" w:hAnsi="Arial" w:cs="Arial"/>
          <w:sz w:val="20"/>
          <w:szCs w:val="20"/>
        </w:rPr>
      </w:pPr>
    </w:p>
    <w:p w:rsidR="003A1A80" w:rsidRPr="00C153D3" w:rsidRDefault="00C134E4" w:rsidP="00AB3E9A">
      <w:pPr>
        <w:spacing w:line="240" w:lineRule="auto"/>
        <w:contextualSpacing/>
        <w:rPr>
          <w:rFonts w:ascii="Arial" w:hAnsi="Arial" w:cs="Arial"/>
          <w:sz w:val="20"/>
          <w:szCs w:val="20"/>
        </w:rPr>
      </w:pPr>
      <w:r w:rsidRPr="00C153D3">
        <w:rPr>
          <w:rFonts w:ascii="Arial" w:hAnsi="Arial" w:cs="Arial"/>
          <w:sz w:val="20"/>
          <w:szCs w:val="20"/>
        </w:rPr>
        <w:t>The board unanimously approved the Treasurer’s Report.</w:t>
      </w:r>
    </w:p>
    <w:p w:rsidR="00077511" w:rsidRPr="00C153D3" w:rsidRDefault="00077511" w:rsidP="00AB3E9A">
      <w:pPr>
        <w:spacing w:line="240" w:lineRule="auto"/>
        <w:contextualSpacing/>
        <w:rPr>
          <w:rFonts w:ascii="Arial" w:hAnsi="Arial" w:cs="Arial"/>
          <w:b/>
          <w:sz w:val="20"/>
          <w:szCs w:val="20"/>
          <w:u w:val="single"/>
        </w:rPr>
      </w:pPr>
    </w:p>
    <w:p w:rsidR="009A4289" w:rsidRPr="00C153D3" w:rsidRDefault="00617630" w:rsidP="009A4289">
      <w:pPr>
        <w:spacing w:line="240" w:lineRule="auto"/>
        <w:rPr>
          <w:rFonts w:ascii="Arial" w:hAnsi="Arial" w:cs="Arial"/>
          <w:b/>
          <w:sz w:val="20"/>
          <w:szCs w:val="20"/>
          <w:u w:val="single"/>
        </w:rPr>
      </w:pPr>
      <w:r w:rsidRPr="00C153D3">
        <w:rPr>
          <w:rFonts w:ascii="Arial" w:hAnsi="Arial" w:cs="Arial"/>
          <w:b/>
          <w:sz w:val="20"/>
          <w:szCs w:val="20"/>
          <w:u w:val="single"/>
        </w:rPr>
        <w:t>Principal</w:t>
      </w:r>
      <w:r w:rsidR="009A4289" w:rsidRPr="00C153D3">
        <w:rPr>
          <w:rFonts w:ascii="Arial" w:hAnsi="Arial" w:cs="Arial"/>
          <w:b/>
          <w:sz w:val="20"/>
          <w:szCs w:val="20"/>
          <w:u w:val="single"/>
        </w:rPr>
        <w:t xml:space="preserve"> Report</w:t>
      </w:r>
    </w:p>
    <w:p w:rsidR="00077511" w:rsidRPr="00C153D3" w:rsidRDefault="00077511" w:rsidP="00077511">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 xml:space="preserve">Matoska will be hosting the south end summer school program is being planned currently and looks like a great option for kids. The program is partnering with the playground program and working to provide transportation where needed.  </w:t>
      </w:r>
    </w:p>
    <w:p w:rsidR="00CC681F" w:rsidRPr="00C153D3" w:rsidRDefault="00CC681F" w:rsidP="00077511">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Busy season- everyone is pitching in to help with testing, art fair is coming up, conferences, and 5</w:t>
      </w:r>
      <w:r w:rsidRPr="00C153D3">
        <w:rPr>
          <w:rFonts w:ascii="Arial" w:hAnsi="Arial" w:cs="Arial"/>
          <w:sz w:val="20"/>
          <w:szCs w:val="20"/>
          <w:vertAlign w:val="superscript"/>
        </w:rPr>
        <w:t>th</w:t>
      </w:r>
      <w:r w:rsidRPr="00C153D3">
        <w:rPr>
          <w:rFonts w:ascii="Arial" w:hAnsi="Arial" w:cs="Arial"/>
          <w:sz w:val="20"/>
          <w:szCs w:val="20"/>
        </w:rPr>
        <w:t xml:space="preserve"> grade projects.</w:t>
      </w:r>
    </w:p>
    <w:p w:rsidR="00CC681F" w:rsidRPr="00C153D3" w:rsidRDefault="00CC681F" w:rsidP="00077511">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 xml:space="preserve">Matoska has a few new faces to assist with playground help, testing, and mentoring. </w:t>
      </w:r>
    </w:p>
    <w:p w:rsidR="00CC681F" w:rsidRPr="00C153D3" w:rsidRDefault="00CC681F" w:rsidP="00077511">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Rachel Gifford will be moving on from Matoska next year. She will be greatly missed but the staff wishes her the best.</w:t>
      </w:r>
    </w:p>
    <w:p w:rsidR="00721103" w:rsidRDefault="00721103" w:rsidP="00721103">
      <w:pPr>
        <w:pStyle w:val="ListParagraph"/>
        <w:spacing w:line="240" w:lineRule="auto"/>
        <w:ind w:left="1440"/>
        <w:rPr>
          <w:rFonts w:ascii="Arial" w:hAnsi="Arial" w:cs="Arial"/>
          <w:sz w:val="20"/>
          <w:szCs w:val="20"/>
        </w:rPr>
      </w:pPr>
    </w:p>
    <w:p w:rsidR="00C153D3" w:rsidRPr="00C153D3" w:rsidRDefault="00C153D3" w:rsidP="00721103">
      <w:pPr>
        <w:pStyle w:val="ListParagraph"/>
        <w:spacing w:line="240" w:lineRule="auto"/>
        <w:ind w:left="1440"/>
        <w:rPr>
          <w:rFonts w:ascii="Arial" w:hAnsi="Arial" w:cs="Arial"/>
          <w:sz w:val="20"/>
          <w:szCs w:val="20"/>
        </w:rPr>
      </w:pPr>
    </w:p>
    <w:p w:rsidR="003A1A80" w:rsidRPr="00C153D3" w:rsidRDefault="003A1A80"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lastRenderedPageBreak/>
        <w:t>Activities Update</w:t>
      </w:r>
    </w:p>
    <w:p w:rsidR="002425EA" w:rsidRPr="00C153D3" w:rsidRDefault="002425EA" w:rsidP="00AB3E9A">
      <w:pPr>
        <w:spacing w:line="240" w:lineRule="auto"/>
        <w:contextualSpacing/>
        <w:rPr>
          <w:rFonts w:ascii="Arial" w:hAnsi="Arial" w:cs="Arial"/>
          <w:b/>
          <w:sz w:val="20"/>
          <w:szCs w:val="20"/>
          <w:u w:val="single"/>
        </w:rPr>
      </w:pPr>
    </w:p>
    <w:p w:rsidR="002425EA" w:rsidRPr="00C153D3" w:rsidRDefault="002425EA" w:rsidP="00AB3E9A">
      <w:pPr>
        <w:spacing w:line="240" w:lineRule="auto"/>
        <w:contextualSpacing/>
        <w:rPr>
          <w:rFonts w:ascii="Arial" w:hAnsi="Arial" w:cs="Arial"/>
          <w:sz w:val="20"/>
          <w:szCs w:val="20"/>
        </w:rPr>
      </w:pPr>
      <w:r w:rsidRPr="00C153D3">
        <w:rPr>
          <w:rFonts w:ascii="Arial" w:hAnsi="Arial" w:cs="Arial"/>
          <w:b/>
          <w:sz w:val="20"/>
          <w:szCs w:val="20"/>
          <w:u w:val="single"/>
        </w:rPr>
        <w:t>Overall Discussion</w:t>
      </w:r>
    </w:p>
    <w:p w:rsidR="002425EA" w:rsidRPr="00C153D3" w:rsidRDefault="002425EA" w:rsidP="00AB3E9A">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Would be helpful to publish ‘Save the Date’ notices for all events to parents since many are not able to take off one or two weeks beforehand, especially with the carnival, fun day, recitals, and 5</w:t>
      </w:r>
      <w:r w:rsidRPr="00C153D3">
        <w:rPr>
          <w:rFonts w:ascii="Arial" w:hAnsi="Arial" w:cs="Arial"/>
          <w:sz w:val="20"/>
          <w:szCs w:val="20"/>
          <w:vertAlign w:val="superscript"/>
        </w:rPr>
        <w:t>th</w:t>
      </w:r>
      <w:r w:rsidRPr="00C153D3">
        <w:rPr>
          <w:rFonts w:ascii="Arial" w:hAnsi="Arial" w:cs="Arial"/>
          <w:sz w:val="20"/>
          <w:szCs w:val="20"/>
        </w:rPr>
        <w:t xml:space="preserve"> grade projects all within the same timeframe. </w:t>
      </w:r>
    </w:p>
    <w:p w:rsidR="002425EA" w:rsidRPr="00C153D3" w:rsidRDefault="002425EA" w:rsidP="00AB3E9A">
      <w:pPr>
        <w:spacing w:line="240" w:lineRule="auto"/>
        <w:contextualSpacing/>
        <w:rPr>
          <w:rFonts w:ascii="Arial" w:hAnsi="Arial" w:cs="Arial"/>
          <w:sz w:val="20"/>
          <w:szCs w:val="20"/>
        </w:rPr>
      </w:pPr>
    </w:p>
    <w:p w:rsidR="00020028" w:rsidRPr="00C153D3" w:rsidRDefault="003A1A80" w:rsidP="002425EA">
      <w:pPr>
        <w:spacing w:line="240" w:lineRule="auto"/>
        <w:rPr>
          <w:rFonts w:ascii="Arial" w:hAnsi="Arial" w:cs="Arial"/>
          <w:b/>
          <w:sz w:val="20"/>
          <w:szCs w:val="20"/>
          <w:u w:val="single"/>
        </w:rPr>
      </w:pPr>
      <w:r w:rsidRPr="00C153D3">
        <w:rPr>
          <w:rFonts w:ascii="Arial" w:hAnsi="Arial" w:cs="Arial"/>
          <w:b/>
          <w:sz w:val="20"/>
          <w:szCs w:val="20"/>
          <w:u w:val="single"/>
        </w:rPr>
        <w:t>Carnival</w:t>
      </w:r>
    </w:p>
    <w:p w:rsidR="002425EA" w:rsidRPr="00C153D3" w:rsidRDefault="002425EA" w:rsidP="002425EA">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A bike was purchased for the carnival raffle</w:t>
      </w:r>
    </w:p>
    <w:p w:rsidR="002425EA" w:rsidRPr="00C153D3" w:rsidRDefault="002425EA" w:rsidP="002425EA">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Still looking for volunteers</w:t>
      </w:r>
    </w:p>
    <w:p w:rsidR="002425EA" w:rsidRPr="00C153D3" w:rsidRDefault="002425EA" w:rsidP="002425EA">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PTO table at carnival- voted no for the following reasons 1) objective is unclear and 2) MIPTO members will already either be volunteering or enjoying the carnival with their students</w:t>
      </w:r>
    </w:p>
    <w:p w:rsidR="002425EA" w:rsidRPr="00C153D3" w:rsidRDefault="002425EA" w:rsidP="002425EA">
      <w:pPr>
        <w:spacing w:line="240" w:lineRule="auto"/>
        <w:rPr>
          <w:rFonts w:ascii="Arial" w:hAnsi="Arial" w:cs="Arial"/>
          <w:b/>
          <w:sz w:val="20"/>
          <w:szCs w:val="20"/>
          <w:u w:val="single"/>
        </w:rPr>
      </w:pPr>
      <w:r w:rsidRPr="00C153D3">
        <w:rPr>
          <w:rFonts w:ascii="Arial" w:hAnsi="Arial" w:cs="Arial"/>
          <w:b/>
          <w:sz w:val="20"/>
          <w:szCs w:val="20"/>
          <w:u w:val="single"/>
        </w:rPr>
        <w:t>Fun Day</w:t>
      </w:r>
    </w:p>
    <w:p w:rsidR="002425EA" w:rsidRPr="00C153D3" w:rsidRDefault="002425EA" w:rsidP="002425EA">
      <w:pPr>
        <w:pStyle w:val="ListParagraph"/>
        <w:numPr>
          <w:ilvl w:val="0"/>
          <w:numId w:val="23"/>
        </w:numPr>
        <w:spacing w:line="240" w:lineRule="auto"/>
        <w:rPr>
          <w:rFonts w:ascii="Arial" w:hAnsi="Arial" w:cs="Arial"/>
          <w:b/>
          <w:sz w:val="20"/>
          <w:szCs w:val="20"/>
          <w:u w:val="single"/>
        </w:rPr>
      </w:pPr>
      <w:r w:rsidRPr="00C153D3">
        <w:rPr>
          <w:rFonts w:ascii="Arial" w:hAnsi="Arial" w:cs="Arial"/>
          <w:sz w:val="20"/>
          <w:szCs w:val="20"/>
        </w:rPr>
        <w:t>Tents have been reserved</w:t>
      </w:r>
    </w:p>
    <w:p w:rsidR="002425EA" w:rsidRPr="00C153D3" w:rsidRDefault="002425EA" w:rsidP="002425EA">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Still looking for volunteers</w:t>
      </w:r>
    </w:p>
    <w:p w:rsidR="002425EA" w:rsidRPr="00C153D3" w:rsidRDefault="002425EA" w:rsidP="002425EA">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Potential to put sign up to notify parents of Fun Day and volunteer opportunities?</w:t>
      </w:r>
    </w:p>
    <w:p w:rsidR="00EB247F" w:rsidRPr="00C153D3" w:rsidRDefault="00EB247F" w:rsidP="006D7A6A">
      <w:pPr>
        <w:spacing w:line="240" w:lineRule="auto"/>
        <w:rPr>
          <w:rFonts w:ascii="Arial" w:hAnsi="Arial" w:cs="Arial"/>
          <w:b/>
          <w:sz w:val="20"/>
          <w:szCs w:val="20"/>
          <w:u w:val="single"/>
        </w:rPr>
      </w:pPr>
      <w:r w:rsidRPr="00C153D3">
        <w:rPr>
          <w:rFonts w:ascii="Arial" w:hAnsi="Arial" w:cs="Arial"/>
          <w:b/>
          <w:sz w:val="20"/>
          <w:szCs w:val="20"/>
          <w:u w:val="single"/>
        </w:rPr>
        <w:t>Fundraising</w:t>
      </w:r>
    </w:p>
    <w:p w:rsidR="00D339AB" w:rsidRPr="00C153D3" w:rsidRDefault="00D339AB" w:rsidP="00D339AB">
      <w:pPr>
        <w:pStyle w:val="ListParagraph"/>
        <w:numPr>
          <w:ilvl w:val="0"/>
          <w:numId w:val="19"/>
        </w:numPr>
        <w:spacing w:line="240" w:lineRule="auto"/>
        <w:rPr>
          <w:rFonts w:ascii="Arial" w:hAnsi="Arial" w:cs="Arial"/>
          <w:sz w:val="20"/>
          <w:szCs w:val="20"/>
        </w:rPr>
      </w:pPr>
      <w:r w:rsidRPr="00C153D3">
        <w:rPr>
          <w:rFonts w:ascii="Arial" w:hAnsi="Arial" w:cs="Arial"/>
          <w:sz w:val="20"/>
          <w:szCs w:val="20"/>
        </w:rPr>
        <w:t>Chipotle- Wh</w:t>
      </w:r>
      <w:r w:rsidR="002425EA" w:rsidRPr="00C153D3">
        <w:rPr>
          <w:rFonts w:ascii="Arial" w:hAnsi="Arial" w:cs="Arial"/>
          <w:sz w:val="20"/>
          <w:szCs w:val="20"/>
        </w:rPr>
        <w:t xml:space="preserve">ite Bear Ave location on </w:t>
      </w:r>
      <w:r w:rsidRPr="00C153D3">
        <w:rPr>
          <w:rFonts w:ascii="Arial" w:hAnsi="Arial" w:cs="Arial"/>
          <w:sz w:val="20"/>
          <w:szCs w:val="20"/>
        </w:rPr>
        <w:t>April 2</w:t>
      </w:r>
      <w:r w:rsidR="00016D0E">
        <w:rPr>
          <w:rFonts w:ascii="Arial" w:hAnsi="Arial" w:cs="Arial"/>
          <w:sz w:val="20"/>
          <w:szCs w:val="20"/>
        </w:rPr>
        <w:t>3rd</w:t>
      </w:r>
      <w:r w:rsidRPr="00C153D3">
        <w:rPr>
          <w:rFonts w:ascii="Arial" w:hAnsi="Arial" w:cs="Arial"/>
          <w:sz w:val="20"/>
          <w:szCs w:val="20"/>
        </w:rPr>
        <w:t>.  50% proceeds go to Matoska.</w:t>
      </w:r>
      <w:bookmarkStart w:id="0" w:name="_GoBack"/>
      <w:bookmarkEnd w:id="0"/>
    </w:p>
    <w:p w:rsidR="006D7A6A" w:rsidRPr="00C153D3" w:rsidRDefault="005A5816" w:rsidP="005A5816">
      <w:pPr>
        <w:spacing w:line="240" w:lineRule="auto"/>
        <w:rPr>
          <w:rFonts w:ascii="Arial" w:hAnsi="Arial" w:cs="Arial"/>
          <w:b/>
          <w:sz w:val="20"/>
          <w:szCs w:val="20"/>
          <w:u w:val="single"/>
        </w:rPr>
      </w:pPr>
      <w:r w:rsidRPr="00C153D3">
        <w:rPr>
          <w:rFonts w:ascii="Arial" w:hAnsi="Arial" w:cs="Arial"/>
          <w:b/>
          <w:sz w:val="20"/>
          <w:szCs w:val="20"/>
          <w:u w:val="single"/>
        </w:rPr>
        <w:t>Elections</w:t>
      </w:r>
    </w:p>
    <w:p w:rsidR="005A5816" w:rsidRPr="00C153D3" w:rsidRDefault="005A5816" w:rsidP="005A5816">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Request for volunteers went out April 10</w:t>
      </w:r>
      <w:r w:rsidRPr="00C153D3">
        <w:rPr>
          <w:rFonts w:ascii="Arial" w:hAnsi="Arial" w:cs="Arial"/>
          <w:sz w:val="20"/>
          <w:szCs w:val="20"/>
          <w:vertAlign w:val="superscript"/>
        </w:rPr>
        <w:t xml:space="preserve">th  </w:t>
      </w:r>
      <w:r w:rsidRPr="00C153D3">
        <w:rPr>
          <w:rFonts w:ascii="Arial" w:hAnsi="Arial" w:cs="Arial"/>
          <w:sz w:val="20"/>
          <w:szCs w:val="20"/>
        </w:rPr>
        <w:t>with return deadline of April 25</w:t>
      </w:r>
      <w:r w:rsidRPr="00C153D3">
        <w:rPr>
          <w:rFonts w:ascii="Arial" w:hAnsi="Arial" w:cs="Arial"/>
          <w:sz w:val="20"/>
          <w:szCs w:val="20"/>
          <w:vertAlign w:val="superscript"/>
        </w:rPr>
        <w:t>th</w:t>
      </w:r>
    </w:p>
    <w:p w:rsidR="005A5816" w:rsidRPr="00C153D3" w:rsidRDefault="005A5816" w:rsidP="005A5816">
      <w:pPr>
        <w:pStyle w:val="ListParagraph"/>
        <w:numPr>
          <w:ilvl w:val="0"/>
          <w:numId w:val="23"/>
        </w:numPr>
        <w:spacing w:line="240" w:lineRule="auto"/>
        <w:rPr>
          <w:rFonts w:ascii="Arial" w:hAnsi="Arial" w:cs="Arial"/>
          <w:sz w:val="20"/>
          <w:szCs w:val="20"/>
        </w:rPr>
      </w:pPr>
      <w:r w:rsidRPr="00C153D3">
        <w:rPr>
          <w:rFonts w:ascii="Arial" w:hAnsi="Arial" w:cs="Arial"/>
          <w:sz w:val="20"/>
          <w:szCs w:val="20"/>
        </w:rPr>
        <w:t>Ballots projected to go out the following week</w:t>
      </w:r>
    </w:p>
    <w:p w:rsidR="003200B5" w:rsidRPr="00C153D3" w:rsidRDefault="003200B5" w:rsidP="003200B5">
      <w:pPr>
        <w:spacing w:line="240" w:lineRule="auto"/>
        <w:rPr>
          <w:rFonts w:ascii="Arial" w:hAnsi="Arial" w:cs="Arial"/>
          <w:b/>
          <w:sz w:val="20"/>
          <w:szCs w:val="20"/>
        </w:rPr>
      </w:pPr>
      <w:r w:rsidRPr="00C153D3">
        <w:rPr>
          <w:rFonts w:ascii="Arial" w:hAnsi="Arial" w:cs="Arial"/>
          <w:b/>
          <w:sz w:val="20"/>
          <w:szCs w:val="20"/>
        </w:rPr>
        <w:t>Meeting Ended</w:t>
      </w:r>
    </w:p>
    <w:p w:rsidR="00617630" w:rsidRPr="00C153D3" w:rsidRDefault="00617630" w:rsidP="00AB3E9A">
      <w:pPr>
        <w:spacing w:line="240" w:lineRule="auto"/>
        <w:contextualSpacing/>
        <w:rPr>
          <w:rFonts w:ascii="Arial" w:hAnsi="Arial" w:cs="Arial"/>
          <w:b/>
          <w:sz w:val="20"/>
          <w:szCs w:val="20"/>
          <w:u w:val="single"/>
        </w:rPr>
      </w:pPr>
      <w:r w:rsidRPr="00C153D3">
        <w:rPr>
          <w:rFonts w:ascii="Arial" w:hAnsi="Arial" w:cs="Arial"/>
          <w:b/>
          <w:sz w:val="20"/>
          <w:szCs w:val="20"/>
          <w:u w:val="single"/>
        </w:rPr>
        <w:t>Attendees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70"/>
        <w:gridCol w:w="4770"/>
      </w:tblGrid>
      <w:tr w:rsidR="00603179" w:rsidRPr="00C153D3" w:rsidTr="00603179">
        <w:trPr>
          <w:trHeight w:val="304"/>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3179" w:rsidRPr="00C153D3" w:rsidRDefault="00603179" w:rsidP="00FF485F">
            <w:pPr>
              <w:rPr>
                <w:rFonts w:ascii="Arial" w:hAnsi="Arial" w:cs="Arial"/>
                <w:b/>
                <w:sz w:val="20"/>
                <w:szCs w:val="20"/>
                <w:u w:val="single"/>
              </w:rPr>
            </w:pPr>
            <w:r w:rsidRPr="00C153D3">
              <w:rPr>
                <w:rFonts w:ascii="Arial" w:hAnsi="Arial" w:cs="Arial"/>
                <w:b/>
                <w:sz w:val="20"/>
                <w:szCs w:val="20"/>
                <w:u w:val="single"/>
              </w:rPr>
              <w:t>Board</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3179" w:rsidRPr="00C153D3" w:rsidRDefault="00603179" w:rsidP="00FF485F">
            <w:pPr>
              <w:rPr>
                <w:rFonts w:ascii="Arial" w:hAnsi="Arial" w:cs="Arial"/>
                <w:b/>
                <w:sz w:val="20"/>
                <w:szCs w:val="20"/>
                <w:u w:val="single"/>
              </w:rPr>
            </w:pPr>
            <w:r w:rsidRPr="00C153D3">
              <w:rPr>
                <w:rFonts w:ascii="Arial" w:hAnsi="Arial" w:cs="Arial"/>
                <w:b/>
                <w:sz w:val="20"/>
                <w:szCs w:val="20"/>
                <w:u w:val="single"/>
              </w:rPr>
              <w:t>Staff</w:t>
            </w:r>
          </w:p>
        </w:tc>
      </w:tr>
    </w:tbl>
    <w:tbl>
      <w:tblPr>
        <w:tblStyle w:val="TableGrid"/>
        <w:tblW w:w="0" w:type="auto"/>
        <w:tblLook w:val="04A0"/>
      </w:tblPr>
      <w:tblGrid>
        <w:gridCol w:w="3798"/>
        <w:gridCol w:w="990"/>
        <w:gridCol w:w="3960"/>
        <w:gridCol w:w="828"/>
      </w:tblGrid>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Becky Richnofsky (Co-Chair)</w:t>
            </w:r>
          </w:p>
        </w:tc>
        <w:tc>
          <w:tcPr>
            <w:tcW w:w="990" w:type="dxa"/>
          </w:tcPr>
          <w:p w:rsidR="005413D5" w:rsidRPr="00C153D3" w:rsidRDefault="002034AF" w:rsidP="00AB3E9A">
            <w:pPr>
              <w:contextualSpacing/>
              <w:rPr>
                <w:rFonts w:ascii="Arial" w:hAnsi="Arial" w:cs="Arial"/>
                <w:b/>
                <w:sz w:val="20"/>
                <w:szCs w:val="20"/>
                <w:u w:val="single"/>
              </w:rPr>
            </w:pPr>
            <w:r w:rsidRPr="00C153D3">
              <w:rPr>
                <w:rFonts w:ascii="Arial" w:hAnsi="Arial" w:cs="Arial"/>
                <w:b/>
                <w:sz w:val="20"/>
                <w:szCs w:val="20"/>
                <w:u w:val="single"/>
              </w:rPr>
              <w:t>X</w:t>
            </w:r>
          </w:p>
        </w:tc>
        <w:tc>
          <w:tcPr>
            <w:tcW w:w="3960" w:type="dxa"/>
          </w:tcPr>
          <w:p w:rsidR="005413D5" w:rsidRPr="00C153D3" w:rsidRDefault="005413D5" w:rsidP="00FF485F">
            <w:pPr>
              <w:rPr>
                <w:rFonts w:ascii="Arial" w:hAnsi="Arial" w:cs="Arial"/>
                <w:sz w:val="20"/>
                <w:szCs w:val="20"/>
              </w:rPr>
            </w:pPr>
            <w:r w:rsidRPr="00C153D3">
              <w:rPr>
                <w:rFonts w:ascii="Arial" w:hAnsi="Arial" w:cs="Arial"/>
                <w:sz w:val="20"/>
                <w:szCs w:val="20"/>
              </w:rPr>
              <w:t>John Leininger (Principal)</w:t>
            </w:r>
          </w:p>
        </w:tc>
        <w:tc>
          <w:tcPr>
            <w:tcW w:w="828" w:type="dxa"/>
          </w:tcPr>
          <w:p w:rsidR="005413D5" w:rsidRPr="00C153D3" w:rsidRDefault="00DA23F1" w:rsidP="00AB3E9A">
            <w:pPr>
              <w:contextualSpacing/>
              <w:rPr>
                <w:rFonts w:ascii="Arial" w:hAnsi="Arial" w:cs="Arial"/>
                <w:sz w:val="20"/>
                <w:szCs w:val="20"/>
              </w:rPr>
            </w:pPr>
            <w:r w:rsidRPr="00C153D3">
              <w:rPr>
                <w:rFonts w:ascii="Arial" w:hAnsi="Arial" w:cs="Arial"/>
                <w:sz w:val="20"/>
                <w:szCs w:val="20"/>
              </w:rPr>
              <w:t>X</w:t>
            </w: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Heather Gysbers (Co-Chair)</w:t>
            </w:r>
          </w:p>
        </w:tc>
        <w:tc>
          <w:tcPr>
            <w:tcW w:w="990" w:type="dxa"/>
          </w:tcPr>
          <w:p w:rsidR="005413D5" w:rsidRPr="00C153D3" w:rsidRDefault="00DA23F1"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FF485F">
            <w:pPr>
              <w:rPr>
                <w:rFonts w:ascii="Arial" w:hAnsi="Arial" w:cs="Arial"/>
                <w:sz w:val="20"/>
                <w:szCs w:val="20"/>
              </w:rPr>
            </w:pPr>
            <w:r w:rsidRPr="00C153D3">
              <w:rPr>
                <w:rFonts w:ascii="Arial" w:hAnsi="Arial" w:cs="Arial"/>
                <w:sz w:val="20"/>
                <w:szCs w:val="20"/>
              </w:rPr>
              <w:t xml:space="preserve">Kirsten Duoos (IB </w:t>
            </w:r>
            <w:r w:rsidR="00D16DFD" w:rsidRPr="00C153D3">
              <w:rPr>
                <w:rFonts w:ascii="Arial" w:hAnsi="Arial" w:cs="Arial"/>
                <w:sz w:val="20"/>
                <w:szCs w:val="20"/>
              </w:rPr>
              <w:t>Coordinator</w:t>
            </w:r>
            <w:r w:rsidRPr="00C153D3">
              <w:rPr>
                <w:rFonts w:ascii="Arial" w:hAnsi="Arial" w:cs="Arial"/>
                <w:sz w:val="20"/>
                <w:szCs w:val="20"/>
              </w:rPr>
              <w:t>)</w:t>
            </w:r>
          </w:p>
        </w:tc>
        <w:tc>
          <w:tcPr>
            <w:tcW w:w="828" w:type="dxa"/>
          </w:tcPr>
          <w:p w:rsidR="005413D5" w:rsidRPr="00C153D3" w:rsidRDefault="005413D5" w:rsidP="00AB3E9A">
            <w:pPr>
              <w:contextualSpacing/>
              <w:rPr>
                <w:rFonts w:ascii="Arial" w:hAnsi="Arial" w:cs="Arial"/>
                <w:sz w:val="20"/>
                <w:szCs w:val="20"/>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John Rogers (Treasurer)</w:t>
            </w:r>
          </w:p>
        </w:tc>
        <w:tc>
          <w:tcPr>
            <w:tcW w:w="990" w:type="dxa"/>
          </w:tcPr>
          <w:p w:rsidR="005413D5" w:rsidRPr="00C153D3" w:rsidRDefault="00DA23F1"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AB3E9A">
            <w:pPr>
              <w:contextualSpacing/>
              <w:rPr>
                <w:rFonts w:ascii="Arial" w:hAnsi="Arial" w:cs="Arial"/>
                <w:b/>
                <w:sz w:val="20"/>
                <w:szCs w:val="20"/>
                <w:u w:val="single"/>
              </w:rPr>
            </w:pPr>
          </w:p>
        </w:tc>
        <w:tc>
          <w:tcPr>
            <w:tcW w:w="828" w:type="dxa"/>
          </w:tcPr>
          <w:p w:rsidR="005413D5" w:rsidRPr="00C153D3" w:rsidRDefault="005413D5" w:rsidP="00AB3E9A">
            <w:pPr>
              <w:contextualSpacing/>
              <w:rPr>
                <w:rFonts w:ascii="Arial" w:hAnsi="Arial" w:cs="Arial"/>
                <w:sz w:val="20"/>
                <w:szCs w:val="20"/>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Courtney Gibbs (Secretary)</w:t>
            </w:r>
          </w:p>
        </w:tc>
        <w:tc>
          <w:tcPr>
            <w:tcW w:w="990" w:type="dxa"/>
          </w:tcPr>
          <w:p w:rsidR="005413D5" w:rsidRPr="00C153D3" w:rsidRDefault="00DA23F1"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AB3E9A">
            <w:pPr>
              <w:contextualSpacing/>
              <w:rPr>
                <w:rFonts w:ascii="Arial" w:hAnsi="Arial" w:cs="Arial"/>
                <w:b/>
                <w:sz w:val="20"/>
                <w:szCs w:val="20"/>
                <w:u w:val="single"/>
              </w:rPr>
            </w:pPr>
          </w:p>
        </w:tc>
        <w:tc>
          <w:tcPr>
            <w:tcW w:w="828" w:type="dxa"/>
          </w:tcPr>
          <w:p w:rsidR="005413D5" w:rsidRPr="00C153D3" w:rsidRDefault="005413D5" w:rsidP="00AB3E9A">
            <w:pPr>
              <w:contextualSpacing/>
              <w:rPr>
                <w:rFonts w:ascii="Arial" w:hAnsi="Arial" w:cs="Arial"/>
                <w:sz w:val="20"/>
                <w:szCs w:val="20"/>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Jill Harding</w:t>
            </w:r>
          </w:p>
        </w:tc>
        <w:tc>
          <w:tcPr>
            <w:tcW w:w="990" w:type="dxa"/>
          </w:tcPr>
          <w:p w:rsidR="005413D5" w:rsidRPr="00C153D3" w:rsidRDefault="005413D5" w:rsidP="00AB3E9A">
            <w:pPr>
              <w:contextualSpacing/>
              <w:rPr>
                <w:rFonts w:ascii="Arial" w:hAnsi="Arial" w:cs="Arial"/>
                <w:sz w:val="20"/>
                <w:szCs w:val="20"/>
              </w:rPr>
            </w:pPr>
          </w:p>
        </w:tc>
        <w:tc>
          <w:tcPr>
            <w:tcW w:w="3960" w:type="dxa"/>
          </w:tcPr>
          <w:p w:rsidR="005413D5" w:rsidRPr="00C153D3" w:rsidRDefault="005413D5" w:rsidP="00AB3E9A">
            <w:pPr>
              <w:contextualSpacing/>
              <w:rPr>
                <w:rFonts w:ascii="Arial" w:hAnsi="Arial" w:cs="Arial"/>
                <w:b/>
                <w:sz w:val="20"/>
                <w:szCs w:val="20"/>
                <w:u w:val="single"/>
              </w:rPr>
            </w:pPr>
          </w:p>
        </w:tc>
        <w:tc>
          <w:tcPr>
            <w:tcW w:w="828" w:type="dxa"/>
          </w:tcPr>
          <w:p w:rsidR="005413D5" w:rsidRPr="00C153D3" w:rsidRDefault="005413D5" w:rsidP="00AB3E9A">
            <w:pPr>
              <w:contextualSpacing/>
              <w:rPr>
                <w:rFonts w:ascii="Arial" w:hAnsi="Arial" w:cs="Arial"/>
                <w:sz w:val="20"/>
                <w:szCs w:val="20"/>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Angel Fleming</w:t>
            </w:r>
          </w:p>
        </w:tc>
        <w:tc>
          <w:tcPr>
            <w:tcW w:w="990" w:type="dxa"/>
          </w:tcPr>
          <w:p w:rsidR="005413D5" w:rsidRPr="00C153D3" w:rsidRDefault="00DA23F1"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AB3E9A">
            <w:pPr>
              <w:contextualSpacing/>
              <w:rPr>
                <w:rFonts w:ascii="Arial" w:hAnsi="Arial" w:cs="Arial"/>
                <w:b/>
                <w:sz w:val="20"/>
                <w:szCs w:val="20"/>
                <w:u w:val="single"/>
              </w:rPr>
            </w:pPr>
            <w:r w:rsidRPr="00C153D3">
              <w:rPr>
                <w:rFonts w:ascii="Arial" w:hAnsi="Arial" w:cs="Arial"/>
                <w:b/>
                <w:sz w:val="20"/>
                <w:szCs w:val="20"/>
                <w:u w:val="single"/>
              </w:rPr>
              <w:t>Others in Attendance</w:t>
            </w:r>
          </w:p>
        </w:tc>
        <w:tc>
          <w:tcPr>
            <w:tcW w:w="828" w:type="dxa"/>
          </w:tcPr>
          <w:p w:rsidR="005413D5" w:rsidRPr="00C153D3" w:rsidRDefault="005413D5" w:rsidP="00AB3E9A">
            <w:pPr>
              <w:contextualSpacing/>
              <w:rPr>
                <w:rFonts w:ascii="Arial" w:hAnsi="Arial" w:cs="Arial"/>
                <w:sz w:val="20"/>
                <w:szCs w:val="20"/>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Sonya Zuker</w:t>
            </w:r>
          </w:p>
        </w:tc>
        <w:tc>
          <w:tcPr>
            <w:tcW w:w="990" w:type="dxa"/>
          </w:tcPr>
          <w:p w:rsidR="005413D5" w:rsidRPr="00C153D3" w:rsidRDefault="002425EA"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AB3E9A">
            <w:pPr>
              <w:contextualSpacing/>
              <w:rPr>
                <w:rFonts w:ascii="Arial" w:hAnsi="Arial" w:cs="Arial"/>
                <w:sz w:val="20"/>
                <w:szCs w:val="20"/>
              </w:rPr>
            </w:pPr>
          </w:p>
        </w:tc>
        <w:tc>
          <w:tcPr>
            <w:tcW w:w="828" w:type="dxa"/>
          </w:tcPr>
          <w:p w:rsidR="005413D5" w:rsidRPr="00C153D3" w:rsidRDefault="005413D5" w:rsidP="00AB3E9A">
            <w:pPr>
              <w:contextualSpacing/>
              <w:rPr>
                <w:rFonts w:ascii="Arial" w:hAnsi="Arial" w:cs="Arial"/>
                <w:sz w:val="20"/>
                <w:szCs w:val="20"/>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David Miller</w:t>
            </w:r>
          </w:p>
        </w:tc>
        <w:tc>
          <w:tcPr>
            <w:tcW w:w="990" w:type="dxa"/>
          </w:tcPr>
          <w:p w:rsidR="005413D5" w:rsidRPr="00C153D3" w:rsidRDefault="002425EA"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AB3E9A">
            <w:pPr>
              <w:contextualSpacing/>
              <w:rPr>
                <w:rFonts w:ascii="Arial" w:hAnsi="Arial" w:cs="Arial"/>
                <w:sz w:val="20"/>
                <w:szCs w:val="20"/>
              </w:rPr>
            </w:pPr>
          </w:p>
        </w:tc>
        <w:tc>
          <w:tcPr>
            <w:tcW w:w="828" w:type="dxa"/>
          </w:tcPr>
          <w:p w:rsidR="005413D5" w:rsidRPr="00C153D3" w:rsidRDefault="005413D5" w:rsidP="00AB3E9A">
            <w:pPr>
              <w:contextualSpacing/>
              <w:rPr>
                <w:rFonts w:ascii="Arial" w:hAnsi="Arial" w:cs="Arial"/>
                <w:sz w:val="20"/>
                <w:szCs w:val="20"/>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Jodi Hawkins</w:t>
            </w:r>
          </w:p>
        </w:tc>
        <w:tc>
          <w:tcPr>
            <w:tcW w:w="990" w:type="dxa"/>
          </w:tcPr>
          <w:p w:rsidR="005413D5" w:rsidRPr="00C153D3" w:rsidRDefault="002425EA"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AB3E9A">
            <w:pPr>
              <w:contextualSpacing/>
              <w:rPr>
                <w:rFonts w:ascii="Arial" w:hAnsi="Arial" w:cs="Arial"/>
                <w:b/>
                <w:sz w:val="20"/>
                <w:szCs w:val="20"/>
                <w:u w:val="single"/>
              </w:rPr>
            </w:pPr>
          </w:p>
        </w:tc>
        <w:tc>
          <w:tcPr>
            <w:tcW w:w="828" w:type="dxa"/>
          </w:tcPr>
          <w:p w:rsidR="005413D5" w:rsidRPr="00C153D3" w:rsidRDefault="005413D5" w:rsidP="00AB3E9A">
            <w:pPr>
              <w:contextualSpacing/>
              <w:rPr>
                <w:rFonts w:ascii="Arial" w:hAnsi="Arial" w:cs="Arial"/>
                <w:b/>
                <w:sz w:val="20"/>
                <w:szCs w:val="20"/>
                <w:u w:val="single"/>
              </w:rPr>
            </w:pPr>
          </w:p>
        </w:tc>
      </w:tr>
      <w:tr w:rsidR="005413D5" w:rsidRPr="00C153D3" w:rsidTr="00603179">
        <w:tc>
          <w:tcPr>
            <w:tcW w:w="3798" w:type="dxa"/>
          </w:tcPr>
          <w:p w:rsidR="005413D5" w:rsidRPr="00C153D3" w:rsidRDefault="005413D5" w:rsidP="00FF485F">
            <w:pPr>
              <w:rPr>
                <w:rFonts w:ascii="Arial" w:hAnsi="Arial" w:cs="Arial"/>
                <w:sz w:val="20"/>
                <w:szCs w:val="20"/>
              </w:rPr>
            </w:pPr>
            <w:r w:rsidRPr="00C153D3">
              <w:rPr>
                <w:rFonts w:ascii="Arial" w:hAnsi="Arial" w:cs="Arial"/>
                <w:sz w:val="20"/>
                <w:szCs w:val="20"/>
              </w:rPr>
              <w:t>Jessica Ellison</w:t>
            </w:r>
          </w:p>
        </w:tc>
        <w:tc>
          <w:tcPr>
            <w:tcW w:w="990" w:type="dxa"/>
          </w:tcPr>
          <w:p w:rsidR="005413D5" w:rsidRPr="00C153D3" w:rsidRDefault="00DA23F1" w:rsidP="00AB3E9A">
            <w:pPr>
              <w:contextualSpacing/>
              <w:rPr>
                <w:rFonts w:ascii="Arial" w:hAnsi="Arial" w:cs="Arial"/>
                <w:sz w:val="20"/>
                <w:szCs w:val="20"/>
              </w:rPr>
            </w:pPr>
            <w:r w:rsidRPr="00C153D3">
              <w:rPr>
                <w:rFonts w:ascii="Arial" w:hAnsi="Arial" w:cs="Arial"/>
                <w:sz w:val="20"/>
                <w:szCs w:val="20"/>
              </w:rPr>
              <w:t>X</w:t>
            </w:r>
          </w:p>
        </w:tc>
        <w:tc>
          <w:tcPr>
            <w:tcW w:w="3960" w:type="dxa"/>
          </w:tcPr>
          <w:p w:rsidR="005413D5" w:rsidRPr="00C153D3" w:rsidRDefault="005413D5" w:rsidP="00AB3E9A">
            <w:pPr>
              <w:contextualSpacing/>
              <w:rPr>
                <w:rFonts w:ascii="Arial" w:hAnsi="Arial" w:cs="Arial"/>
                <w:b/>
                <w:sz w:val="20"/>
                <w:szCs w:val="20"/>
                <w:u w:val="single"/>
              </w:rPr>
            </w:pPr>
          </w:p>
        </w:tc>
        <w:tc>
          <w:tcPr>
            <w:tcW w:w="828" w:type="dxa"/>
          </w:tcPr>
          <w:p w:rsidR="005413D5" w:rsidRPr="00C153D3" w:rsidRDefault="005413D5" w:rsidP="00AB3E9A">
            <w:pPr>
              <w:contextualSpacing/>
              <w:rPr>
                <w:rFonts w:ascii="Arial" w:hAnsi="Arial" w:cs="Arial"/>
                <w:b/>
                <w:sz w:val="20"/>
                <w:szCs w:val="20"/>
                <w:u w:val="single"/>
              </w:rPr>
            </w:pPr>
          </w:p>
        </w:tc>
      </w:tr>
    </w:tbl>
    <w:p w:rsidR="00AA3781" w:rsidRPr="00C153D3" w:rsidRDefault="00AA3781">
      <w:pPr>
        <w:rPr>
          <w:rFonts w:ascii="Arial" w:hAnsi="Arial" w:cs="Arial"/>
          <w:b/>
          <w:sz w:val="20"/>
          <w:szCs w:val="20"/>
        </w:rPr>
      </w:pPr>
    </w:p>
    <w:p w:rsidR="002425EA" w:rsidRPr="00C153D3" w:rsidRDefault="002425EA" w:rsidP="002425EA">
      <w:pPr>
        <w:spacing w:line="240" w:lineRule="auto"/>
        <w:rPr>
          <w:rFonts w:ascii="Arial" w:hAnsi="Arial" w:cs="Arial"/>
          <w:b/>
          <w:sz w:val="20"/>
          <w:szCs w:val="20"/>
          <w:u w:val="single"/>
        </w:rPr>
      </w:pPr>
      <w:r w:rsidRPr="00C153D3">
        <w:rPr>
          <w:rFonts w:ascii="Arial" w:hAnsi="Arial" w:cs="Arial"/>
          <w:b/>
          <w:sz w:val="20"/>
          <w:szCs w:val="20"/>
          <w:u w:val="single"/>
        </w:rPr>
        <w:t>Google Drive</w:t>
      </w:r>
    </w:p>
    <w:p w:rsidR="002425EA" w:rsidRPr="00C153D3" w:rsidRDefault="002425EA" w:rsidP="002425EA">
      <w:pPr>
        <w:spacing w:line="240" w:lineRule="auto"/>
        <w:rPr>
          <w:rFonts w:ascii="Arial" w:hAnsi="Arial" w:cs="Arial"/>
          <w:sz w:val="20"/>
          <w:szCs w:val="20"/>
        </w:rPr>
      </w:pPr>
      <w:r w:rsidRPr="00C153D3">
        <w:rPr>
          <w:rFonts w:ascii="Arial" w:hAnsi="Arial" w:cs="Arial"/>
          <w:sz w:val="20"/>
          <w:szCs w:val="20"/>
        </w:rPr>
        <w:t xml:space="preserve">Email minutes to Matoska </w:t>
      </w:r>
      <w:hyperlink r:id="rId6" w:history="1">
        <w:r w:rsidRPr="00C153D3">
          <w:rPr>
            <w:rStyle w:val="Hyperlink"/>
            <w:rFonts w:ascii="Arial" w:hAnsi="Arial" w:cs="Arial"/>
            <w:sz w:val="20"/>
            <w:szCs w:val="20"/>
          </w:rPr>
          <w:t>Parents@gmail.com</w:t>
        </w:r>
      </w:hyperlink>
      <w:r w:rsidRPr="00C153D3">
        <w:rPr>
          <w:rFonts w:ascii="Arial" w:hAnsi="Arial" w:cs="Arial"/>
          <w:sz w:val="20"/>
          <w:szCs w:val="20"/>
        </w:rPr>
        <w:t>. Will save documents on shared drive.</w:t>
      </w:r>
    </w:p>
    <w:p w:rsidR="002425EA" w:rsidRPr="00C11346" w:rsidRDefault="002425EA">
      <w:pPr>
        <w:rPr>
          <w:rFonts w:ascii="Arial" w:hAnsi="Arial" w:cs="Arial"/>
          <w:b/>
          <w:sz w:val="20"/>
          <w:szCs w:val="20"/>
        </w:rPr>
      </w:pPr>
    </w:p>
    <w:sectPr w:rsidR="002425EA" w:rsidRPr="00C11346" w:rsidSect="00406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53C5"/>
    <w:multiLevelType w:val="hybridMultilevel"/>
    <w:tmpl w:val="0570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C2820"/>
    <w:multiLevelType w:val="hybridMultilevel"/>
    <w:tmpl w:val="3CEC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71769"/>
    <w:multiLevelType w:val="hybridMultilevel"/>
    <w:tmpl w:val="8D6E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05142"/>
    <w:multiLevelType w:val="hybridMultilevel"/>
    <w:tmpl w:val="2B66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3A73"/>
    <w:multiLevelType w:val="hybridMultilevel"/>
    <w:tmpl w:val="FA7E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26296"/>
    <w:multiLevelType w:val="hybridMultilevel"/>
    <w:tmpl w:val="DFA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B3959"/>
    <w:multiLevelType w:val="hybridMultilevel"/>
    <w:tmpl w:val="AE0A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00425"/>
    <w:multiLevelType w:val="hybridMultilevel"/>
    <w:tmpl w:val="4902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47C6E"/>
    <w:multiLevelType w:val="hybridMultilevel"/>
    <w:tmpl w:val="69E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E6491"/>
    <w:multiLevelType w:val="hybridMultilevel"/>
    <w:tmpl w:val="B6268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182AFA"/>
    <w:multiLevelType w:val="hybridMultilevel"/>
    <w:tmpl w:val="E9F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2A4DFE"/>
    <w:multiLevelType w:val="hybridMultilevel"/>
    <w:tmpl w:val="B27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D1A71"/>
    <w:multiLevelType w:val="hybridMultilevel"/>
    <w:tmpl w:val="353C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13005"/>
    <w:multiLevelType w:val="hybridMultilevel"/>
    <w:tmpl w:val="49629AEA"/>
    <w:lvl w:ilvl="0" w:tplc="749051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50DD9"/>
    <w:multiLevelType w:val="hybridMultilevel"/>
    <w:tmpl w:val="C606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4C2429"/>
    <w:multiLevelType w:val="hybridMultilevel"/>
    <w:tmpl w:val="EE82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A641A"/>
    <w:multiLevelType w:val="hybridMultilevel"/>
    <w:tmpl w:val="E924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27E2F"/>
    <w:multiLevelType w:val="hybridMultilevel"/>
    <w:tmpl w:val="A9EA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295B45"/>
    <w:multiLevelType w:val="hybridMultilevel"/>
    <w:tmpl w:val="1D64D050"/>
    <w:lvl w:ilvl="0" w:tplc="F6EA14C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EE5F6A"/>
    <w:multiLevelType w:val="hybridMultilevel"/>
    <w:tmpl w:val="88D85A02"/>
    <w:lvl w:ilvl="0" w:tplc="75AA70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71DFE"/>
    <w:multiLevelType w:val="hybridMultilevel"/>
    <w:tmpl w:val="9478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E3DEF"/>
    <w:multiLevelType w:val="hybridMultilevel"/>
    <w:tmpl w:val="78D6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E60EDE"/>
    <w:multiLevelType w:val="hybridMultilevel"/>
    <w:tmpl w:val="1594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E70961"/>
    <w:multiLevelType w:val="hybridMultilevel"/>
    <w:tmpl w:val="0096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C2D91"/>
    <w:multiLevelType w:val="hybridMultilevel"/>
    <w:tmpl w:val="8B30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1"/>
  </w:num>
  <w:num w:numId="4">
    <w:abstractNumId w:val="5"/>
  </w:num>
  <w:num w:numId="5">
    <w:abstractNumId w:val="7"/>
  </w:num>
  <w:num w:numId="6">
    <w:abstractNumId w:val="2"/>
  </w:num>
  <w:num w:numId="7">
    <w:abstractNumId w:val="12"/>
  </w:num>
  <w:num w:numId="8">
    <w:abstractNumId w:val="16"/>
  </w:num>
  <w:num w:numId="9">
    <w:abstractNumId w:val="14"/>
  </w:num>
  <w:num w:numId="10">
    <w:abstractNumId w:val="8"/>
  </w:num>
  <w:num w:numId="11">
    <w:abstractNumId w:val="20"/>
  </w:num>
  <w:num w:numId="12">
    <w:abstractNumId w:val="3"/>
  </w:num>
  <w:num w:numId="13">
    <w:abstractNumId w:val="15"/>
  </w:num>
  <w:num w:numId="14">
    <w:abstractNumId w:val="6"/>
  </w:num>
  <w:num w:numId="15">
    <w:abstractNumId w:val="9"/>
  </w:num>
  <w:num w:numId="16">
    <w:abstractNumId w:val="23"/>
  </w:num>
  <w:num w:numId="17">
    <w:abstractNumId w:val="22"/>
  </w:num>
  <w:num w:numId="18">
    <w:abstractNumId w:val="1"/>
  </w:num>
  <w:num w:numId="19">
    <w:abstractNumId w:val="0"/>
  </w:num>
  <w:num w:numId="20">
    <w:abstractNumId w:val="10"/>
  </w:num>
  <w:num w:numId="21">
    <w:abstractNumId w:val="24"/>
  </w:num>
  <w:num w:numId="22">
    <w:abstractNumId w:val="11"/>
  </w:num>
  <w:num w:numId="23">
    <w:abstractNumId w:val="19"/>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3781"/>
    <w:rsid w:val="00007F97"/>
    <w:rsid w:val="00010F57"/>
    <w:rsid w:val="00016D0E"/>
    <w:rsid w:val="00020028"/>
    <w:rsid w:val="00077511"/>
    <w:rsid w:val="000777B2"/>
    <w:rsid w:val="000A4690"/>
    <w:rsid w:val="000C69C3"/>
    <w:rsid w:val="000D045F"/>
    <w:rsid w:val="000F458F"/>
    <w:rsid w:val="00180591"/>
    <w:rsid w:val="001829CA"/>
    <w:rsid w:val="00185D33"/>
    <w:rsid w:val="001A041A"/>
    <w:rsid w:val="001F5C03"/>
    <w:rsid w:val="00201E25"/>
    <w:rsid w:val="002034AF"/>
    <w:rsid w:val="002425EA"/>
    <w:rsid w:val="00247590"/>
    <w:rsid w:val="002A3CBE"/>
    <w:rsid w:val="002A5D47"/>
    <w:rsid w:val="003103C1"/>
    <w:rsid w:val="003200B5"/>
    <w:rsid w:val="00323E89"/>
    <w:rsid w:val="003316C4"/>
    <w:rsid w:val="00341755"/>
    <w:rsid w:val="00344073"/>
    <w:rsid w:val="00347C47"/>
    <w:rsid w:val="00387862"/>
    <w:rsid w:val="003A1A80"/>
    <w:rsid w:val="003D7B9D"/>
    <w:rsid w:val="003E79D4"/>
    <w:rsid w:val="0040629C"/>
    <w:rsid w:val="004611FD"/>
    <w:rsid w:val="004B4882"/>
    <w:rsid w:val="00533697"/>
    <w:rsid w:val="005413D5"/>
    <w:rsid w:val="0056212F"/>
    <w:rsid w:val="00567E3D"/>
    <w:rsid w:val="00593726"/>
    <w:rsid w:val="005A5816"/>
    <w:rsid w:val="005F6692"/>
    <w:rsid w:val="00603179"/>
    <w:rsid w:val="00617630"/>
    <w:rsid w:val="00620301"/>
    <w:rsid w:val="006569A8"/>
    <w:rsid w:val="00691985"/>
    <w:rsid w:val="006D7A6A"/>
    <w:rsid w:val="006F35C6"/>
    <w:rsid w:val="00715B85"/>
    <w:rsid w:val="00721103"/>
    <w:rsid w:val="007462A7"/>
    <w:rsid w:val="00762AF7"/>
    <w:rsid w:val="00767DA3"/>
    <w:rsid w:val="007A16D7"/>
    <w:rsid w:val="007C0796"/>
    <w:rsid w:val="007C0C1B"/>
    <w:rsid w:val="007D6FFB"/>
    <w:rsid w:val="007F5A70"/>
    <w:rsid w:val="00887CC9"/>
    <w:rsid w:val="008B3F68"/>
    <w:rsid w:val="008D1D27"/>
    <w:rsid w:val="008E465F"/>
    <w:rsid w:val="008F3065"/>
    <w:rsid w:val="00961698"/>
    <w:rsid w:val="00973252"/>
    <w:rsid w:val="009858ED"/>
    <w:rsid w:val="00992391"/>
    <w:rsid w:val="009979D0"/>
    <w:rsid w:val="009A1AB5"/>
    <w:rsid w:val="009A4289"/>
    <w:rsid w:val="00A36414"/>
    <w:rsid w:val="00A94C5A"/>
    <w:rsid w:val="00AA3781"/>
    <w:rsid w:val="00AB3E9A"/>
    <w:rsid w:val="00AE2B56"/>
    <w:rsid w:val="00B23661"/>
    <w:rsid w:val="00B4348A"/>
    <w:rsid w:val="00B95B77"/>
    <w:rsid w:val="00B97ECD"/>
    <w:rsid w:val="00BA4C46"/>
    <w:rsid w:val="00BA75CB"/>
    <w:rsid w:val="00BD46F3"/>
    <w:rsid w:val="00C11346"/>
    <w:rsid w:val="00C134E4"/>
    <w:rsid w:val="00C139E1"/>
    <w:rsid w:val="00C153D3"/>
    <w:rsid w:val="00C60FAD"/>
    <w:rsid w:val="00C84FFC"/>
    <w:rsid w:val="00C9460D"/>
    <w:rsid w:val="00CB7933"/>
    <w:rsid w:val="00CC1DD0"/>
    <w:rsid w:val="00CC681F"/>
    <w:rsid w:val="00D12556"/>
    <w:rsid w:val="00D16DFD"/>
    <w:rsid w:val="00D339AB"/>
    <w:rsid w:val="00D527BD"/>
    <w:rsid w:val="00D83D05"/>
    <w:rsid w:val="00DA23F1"/>
    <w:rsid w:val="00DA73EA"/>
    <w:rsid w:val="00EB247F"/>
    <w:rsid w:val="00F06DC5"/>
    <w:rsid w:val="00F24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89"/>
    <w:pPr>
      <w:ind w:left="720"/>
      <w:contextualSpacing/>
    </w:pPr>
  </w:style>
  <w:style w:type="paragraph" w:customStyle="1" w:styleId="Default">
    <w:name w:val="Default"/>
    <w:rsid w:val="009A42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3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289"/>
    <w:pPr>
      <w:ind w:left="720"/>
      <w:contextualSpacing/>
    </w:pPr>
  </w:style>
  <w:style w:type="paragraph" w:customStyle="1" w:styleId="Default">
    <w:name w:val="Default"/>
    <w:rsid w:val="009A428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03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B3F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ent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E065-F6DB-467E-A881-9834D7BD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SSPPS</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Gysbers, Heather</dc:creator>
  <cp:lastModifiedBy>Angel Fleming</cp:lastModifiedBy>
  <cp:revision>2</cp:revision>
  <dcterms:created xsi:type="dcterms:W3CDTF">2014-04-19T02:45:00Z</dcterms:created>
  <dcterms:modified xsi:type="dcterms:W3CDTF">2014-04-19T02:45:00Z</dcterms:modified>
</cp:coreProperties>
</file>